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853"/>
        <w:gridCol w:w="3157"/>
      </w:tblGrid>
      <w:tr w:rsidR="004030C0" w:rsidRPr="004030C0" w14:paraId="11CDA45C" w14:textId="77777777">
        <w:trPr>
          <w:divId w:val="809396196"/>
        </w:trPr>
        <w:tc>
          <w:tcPr>
            <w:tcW w:w="0" w:type="auto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shd w:val="clear" w:color="auto" w:fill="DFDFDF"/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1AD057C7" w14:textId="77777777" w:rsidR="004030C0" w:rsidRPr="004030C0" w:rsidRDefault="004030C0" w:rsidP="004030C0">
            <w:pPr>
              <w:spacing w:before="120" w:after="180" w:line="240" w:lineRule="auto"/>
              <w:jc w:val="center"/>
              <w:rPr>
                <w:rFonts w:ascii="Roboto" w:hAnsi="Roboto" w:cs="Times New Roman"/>
                <w:color w:val="3F3F3F"/>
                <w:kern w:val="0"/>
                <w14:ligatures w14:val="none"/>
              </w:rPr>
            </w:pPr>
            <w:r w:rsidRPr="004030C0">
              <w:rPr>
                <w:rFonts w:ascii="Roboto" w:hAnsi="Roboto" w:cs="Times New Roman"/>
                <w:color w:val="3F3F3F"/>
                <w:kern w:val="0"/>
                <w14:ligatures w14:val="none"/>
              </w:rPr>
              <w:t>Type of lesion </w:t>
            </w:r>
          </w:p>
        </w:tc>
        <w:tc>
          <w:tcPr>
            <w:tcW w:w="0" w:type="auto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shd w:val="clear" w:color="auto" w:fill="DFDFDF"/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45C42BB5" w14:textId="77777777" w:rsidR="004030C0" w:rsidRPr="004030C0" w:rsidRDefault="004030C0" w:rsidP="004030C0">
            <w:pPr>
              <w:spacing w:before="120" w:after="180" w:line="240" w:lineRule="auto"/>
              <w:jc w:val="center"/>
              <w:rPr>
                <w:rFonts w:ascii="Roboto" w:hAnsi="Roboto" w:cs="Times New Roman"/>
                <w:color w:val="3F3F3F"/>
                <w:kern w:val="0"/>
                <w14:ligatures w14:val="none"/>
              </w:rPr>
            </w:pPr>
            <w:r w:rsidRPr="004030C0">
              <w:rPr>
                <w:rFonts w:ascii="Roboto" w:hAnsi="Roboto" w:cs="Times New Roman"/>
                <w:color w:val="3F3F3F"/>
                <w:kern w:val="0"/>
                <w14:ligatures w14:val="none"/>
              </w:rPr>
              <w:t>Suggested margins</w:t>
            </w:r>
          </w:p>
        </w:tc>
      </w:tr>
      <w:tr w:rsidR="004030C0" w:rsidRPr="004030C0" w14:paraId="397D2667" w14:textId="77777777">
        <w:trPr>
          <w:divId w:val="809396196"/>
        </w:trPr>
        <w:tc>
          <w:tcPr>
            <w:tcW w:w="0" w:type="auto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19271C97" w14:textId="77777777" w:rsidR="004030C0" w:rsidRPr="004030C0" w:rsidRDefault="004030C0" w:rsidP="004030C0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Suspected melanoma (excision biopsy) </w:t>
            </w:r>
          </w:p>
        </w:tc>
        <w:tc>
          <w:tcPr>
            <w:tcW w:w="0" w:type="auto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0C80850E" w14:textId="77777777" w:rsidR="004030C0" w:rsidRPr="004030C0" w:rsidRDefault="004030C0" w:rsidP="004030C0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2 mm</w:t>
            </w:r>
          </w:p>
        </w:tc>
      </w:tr>
      <w:tr w:rsidR="004030C0" w:rsidRPr="004030C0" w14:paraId="57944757" w14:textId="77777777">
        <w:trPr>
          <w:divId w:val="809396196"/>
        </w:trPr>
        <w:tc>
          <w:tcPr>
            <w:tcW w:w="0" w:type="auto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11371FBA" w14:textId="77777777" w:rsidR="004030C0" w:rsidRPr="004030C0" w:rsidRDefault="004030C0" w:rsidP="004030C0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Benign lesions</w:t>
            </w:r>
          </w:p>
        </w:tc>
        <w:tc>
          <w:tcPr>
            <w:tcW w:w="0" w:type="auto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0AC8E20A" w14:textId="77777777" w:rsidR="004030C0" w:rsidRPr="004030C0" w:rsidRDefault="004030C0" w:rsidP="004030C0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2 mm </w:t>
            </w:r>
          </w:p>
        </w:tc>
      </w:tr>
      <w:tr w:rsidR="004030C0" w:rsidRPr="004030C0" w14:paraId="48707D89" w14:textId="77777777">
        <w:trPr>
          <w:divId w:val="809396196"/>
        </w:trPr>
        <w:tc>
          <w:tcPr>
            <w:tcW w:w="0" w:type="auto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6E81A6CD" w14:textId="77777777" w:rsidR="004030C0" w:rsidRPr="004030C0" w:rsidRDefault="004030C0" w:rsidP="004030C0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BCC less than 2 cm with well</w:t>
            </w:r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noBreakHyphen/>
              <w:t>defined border</w:t>
            </w:r>
          </w:p>
        </w:tc>
        <w:tc>
          <w:tcPr>
            <w:tcW w:w="0" w:type="auto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7EE8EA46" w14:textId="77777777" w:rsidR="004030C0" w:rsidRPr="004030C0" w:rsidRDefault="004030C0" w:rsidP="004030C0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4 mm</w:t>
            </w:r>
          </w:p>
        </w:tc>
      </w:tr>
      <w:tr w:rsidR="004030C0" w:rsidRPr="004030C0" w14:paraId="467B71D4" w14:textId="77777777">
        <w:trPr>
          <w:divId w:val="809396196"/>
        </w:trPr>
        <w:tc>
          <w:tcPr>
            <w:tcW w:w="0" w:type="auto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1E8CBF39" w14:textId="77777777" w:rsidR="004030C0" w:rsidRPr="004030C0" w:rsidRDefault="004030C0" w:rsidP="004030C0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 xml:space="preserve">Aggressive BCC (e.g., </w:t>
            </w:r>
            <w:proofErr w:type="spellStart"/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sclerosing</w:t>
            </w:r>
            <w:proofErr w:type="spellEnd"/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 xml:space="preserve"> or </w:t>
            </w:r>
            <w:proofErr w:type="spellStart"/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micronodular</w:t>
            </w:r>
            <w:proofErr w:type="spellEnd"/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 xml:space="preserve"> on punch biopsy), BCC with unclear border, or close to clinical structures e.g., alar rim, eyelid margin)</w:t>
            </w:r>
          </w:p>
        </w:tc>
        <w:tc>
          <w:tcPr>
            <w:tcW w:w="0" w:type="auto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1890A801" w14:textId="77777777" w:rsidR="004030C0" w:rsidRPr="004030C0" w:rsidRDefault="004030C0" w:rsidP="004030C0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Request </w:t>
            </w:r>
            <w:hyperlink r:id="rId6" w:tgtFrame="_self" w:tooltip="Skin Cancer Assessment" w:history="1">
              <w:r w:rsidRPr="004030C0">
                <w:rPr>
                  <w:rFonts w:ascii="Roboto" w:hAnsi="Roboto" w:cs="Times New Roman"/>
                  <w:color w:val="0000FF"/>
                  <w:kern w:val="0"/>
                  <w:sz w:val="23"/>
                  <w:szCs w:val="23"/>
                  <w14:ligatures w14:val="none"/>
                </w:rPr>
                <w:t>skin cancer assessment</w:t>
              </w:r>
            </w:hyperlink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.</w:t>
            </w:r>
          </w:p>
          <w:p w14:paraId="0089EDFB" w14:textId="77777777" w:rsidR="004030C0" w:rsidRPr="004030C0" w:rsidRDefault="004030C0" w:rsidP="004030C0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 xml:space="preserve">May require wide margins and/or </w:t>
            </w:r>
            <w:proofErr w:type="spellStart"/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Mohs</w:t>
            </w:r>
            <w:proofErr w:type="spellEnd"/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 xml:space="preserve"> surgery and/or staging.</w:t>
            </w:r>
          </w:p>
        </w:tc>
      </w:tr>
      <w:tr w:rsidR="004030C0" w:rsidRPr="004030C0" w14:paraId="0CA34638" w14:textId="77777777">
        <w:trPr>
          <w:divId w:val="809396196"/>
        </w:trPr>
        <w:tc>
          <w:tcPr>
            <w:tcW w:w="0" w:type="auto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08CA9BFA" w14:textId="77777777" w:rsidR="004030C0" w:rsidRPr="004030C0" w:rsidRDefault="004030C0" w:rsidP="004030C0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Well differentiated SCC (less than 2 cm) or SCC of any size on the lip or ears</w:t>
            </w:r>
          </w:p>
        </w:tc>
        <w:tc>
          <w:tcPr>
            <w:tcW w:w="0" w:type="auto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5FCE691C" w14:textId="77777777" w:rsidR="004030C0" w:rsidRPr="004030C0" w:rsidRDefault="004030C0" w:rsidP="004030C0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4 mm</w:t>
            </w:r>
          </w:p>
        </w:tc>
      </w:tr>
      <w:tr w:rsidR="004030C0" w:rsidRPr="004030C0" w14:paraId="57F59C92" w14:textId="77777777">
        <w:trPr>
          <w:divId w:val="809396196"/>
        </w:trPr>
        <w:tc>
          <w:tcPr>
            <w:tcW w:w="0" w:type="auto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6EC98D29" w14:textId="77777777" w:rsidR="004030C0" w:rsidRPr="004030C0" w:rsidRDefault="004030C0" w:rsidP="004030C0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SCC (larger than 2 cm)</w:t>
            </w:r>
          </w:p>
        </w:tc>
        <w:tc>
          <w:tcPr>
            <w:tcW w:w="0" w:type="auto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45394E49" w14:textId="77777777" w:rsidR="004030C0" w:rsidRPr="004030C0" w:rsidRDefault="004030C0" w:rsidP="004030C0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Request </w:t>
            </w:r>
            <w:hyperlink r:id="rId7" w:tgtFrame="_self" w:tooltip="Skin Cancer Assessment" w:history="1">
              <w:r w:rsidRPr="004030C0">
                <w:rPr>
                  <w:rFonts w:ascii="Roboto" w:hAnsi="Roboto" w:cs="Times New Roman"/>
                  <w:color w:val="0000FF"/>
                  <w:kern w:val="0"/>
                  <w:sz w:val="23"/>
                  <w:szCs w:val="23"/>
                  <w14:ligatures w14:val="none"/>
                </w:rPr>
                <w:t>skin cancer assessment</w:t>
              </w:r>
            </w:hyperlink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.</w:t>
            </w:r>
          </w:p>
          <w:p w14:paraId="427D320B" w14:textId="77777777" w:rsidR="004030C0" w:rsidRPr="004030C0" w:rsidRDefault="004030C0" w:rsidP="004030C0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 xml:space="preserve">May require wide margins and/or </w:t>
            </w:r>
            <w:proofErr w:type="spellStart"/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Mohs</w:t>
            </w:r>
            <w:proofErr w:type="spellEnd"/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 xml:space="preserve"> surgery.</w:t>
            </w:r>
          </w:p>
        </w:tc>
      </w:tr>
      <w:tr w:rsidR="004030C0" w:rsidRPr="004030C0" w14:paraId="364748E4" w14:textId="77777777">
        <w:trPr>
          <w:divId w:val="809396196"/>
        </w:trPr>
        <w:tc>
          <w:tcPr>
            <w:tcW w:w="0" w:type="auto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04847F4F" w14:textId="77777777" w:rsidR="004030C0" w:rsidRPr="004030C0" w:rsidRDefault="004030C0" w:rsidP="004030C0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Benign lesion</w:t>
            </w:r>
          </w:p>
        </w:tc>
        <w:tc>
          <w:tcPr>
            <w:tcW w:w="0" w:type="auto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6A14AD3F" w14:textId="77777777" w:rsidR="004030C0" w:rsidRPr="004030C0" w:rsidRDefault="004030C0" w:rsidP="004030C0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4030C0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Generally 2 mm, less if clearly benign e.g., sebaceous cyst</w:t>
            </w:r>
          </w:p>
        </w:tc>
      </w:tr>
    </w:tbl>
    <w:p w14:paraId="759BD3C3" w14:textId="77777777" w:rsidR="004030C0" w:rsidRDefault="004030C0"/>
    <w:p w14:paraId="2A6CC53A" w14:textId="28424BE1" w:rsidR="00435FB1" w:rsidRDefault="008E002D" w:rsidP="0011267A">
      <w:pPr>
        <w:ind w:left="720" w:firstLine="720"/>
      </w:pPr>
      <w:r w:rsidRPr="0011267A">
        <w:rPr>
          <w:color w:val="00B0F0"/>
        </w:rPr>
        <w:t>Re</w:t>
      </w:r>
      <w:r w:rsidR="0011267A" w:rsidRPr="0011267A">
        <w:rPr>
          <w:color w:val="00B0F0"/>
        </w:rPr>
        <w:t>ference: Auckland Region Community HealthPathways</w:t>
      </w:r>
    </w:p>
    <w:sectPr w:rsidR="00435FB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A8B6" w14:textId="77777777" w:rsidR="004030C0" w:rsidRDefault="004030C0" w:rsidP="004030C0">
      <w:pPr>
        <w:spacing w:after="0" w:line="240" w:lineRule="auto"/>
      </w:pPr>
      <w:r>
        <w:separator/>
      </w:r>
    </w:p>
  </w:endnote>
  <w:endnote w:type="continuationSeparator" w:id="0">
    <w:p w14:paraId="17E83BA1" w14:textId="77777777" w:rsidR="004030C0" w:rsidRDefault="004030C0" w:rsidP="0040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99693" w14:textId="77777777" w:rsidR="004030C0" w:rsidRDefault="004030C0" w:rsidP="004030C0">
      <w:pPr>
        <w:spacing w:after="0" w:line="240" w:lineRule="auto"/>
      </w:pPr>
      <w:r>
        <w:separator/>
      </w:r>
    </w:p>
  </w:footnote>
  <w:footnote w:type="continuationSeparator" w:id="0">
    <w:p w14:paraId="3C946820" w14:textId="77777777" w:rsidR="004030C0" w:rsidRDefault="004030C0" w:rsidP="0040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27646" w14:textId="21B4FBB2" w:rsidR="004030C0" w:rsidRPr="00435FB1" w:rsidRDefault="00435FB1">
    <w:pPr>
      <w:pStyle w:val="Header"/>
      <w:rPr>
        <w:b/>
        <w:bCs/>
      </w:rPr>
    </w:pPr>
    <w:r w:rsidRPr="00435FB1">
      <w:rPr>
        <w:b/>
        <w:bCs/>
      </w:rPr>
      <w:tab/>
    </w:r>
    <w:r w:rsidR="004030C0" w:rsidRPr="00435FB1">
      <w:rPr>
        <w:b/>
        <w:bCs/>
      </w:rPr>
      <w:t>Appr</w:t>
    </w:r>
    <w:r w:rsidR="003819FA" w:rsidRPr="00435FB1">
      <w:rPr>
        <w:b/>
        <w:bCs/>
      </w:rPr>
      <w:t>opriate ma</w:t>
    </w:r>
    <w:r w:rsidRPr="00435FB1">
      <w:rPr>
        <w:b/>
        <w:bCs/>
      </w:rPr>
      <w:t>rgins for excision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C0"/>
    <w:rsid w:val="0011267A"/>
    <w:rsid w:val="003819FA"/>
    <w:rsid w:val="004030C0"/>
    <w:rsid w:val="0042703F"/>
    <w:rsid w:val="00435FB1"/>
    <w:rsid w:val="008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91F751"/>
  <w15:chartTrackingRefBased/>
  <w15:docId w15:val="{DD0BB290-9D1C-B34B-BA0E-272FA8FB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0C0"/>
    <w:rPr>
      <w:b/>
      <w:bCs/>
      <w:smallCaps/>
      <w:color w:val="0F4761" w:themeColor="accent1" w:themeShade="BF"/>
      <w:spacing w:val="5"/>
    </w:rPr>
  </w:style>
  <w:style w:type="paragraph" w:customStyle="1" w:styleId="tableheading">
    <w:name w:val="tableheading"/>
    <w:basedOn w:val="Normal"/>
    <w:rsid w:val="004030C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4030C0"/>
  </w:style>
  <w:style w:type="paragraph" w:customStyle="1" w:styleId="bodytext">
    <w:name w:val="bodytext"/>
    <w:basedOn w:val="Normal"/>
    <w:rsid w:val="004030C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030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0C0"/>
  </w:style>
  <w:style w:type="paragraph" w:styleId="Footer">
    <w:name w:val="footer"/>
    <w:basedOn w:val="Normal"/>
    <w:link w:val="FooterChar"/>
    <w:uiPriority w:val="99"/>
    <w:unhideWhenUsed/>
    <w:rsid w:val="00403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3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ucklandregion.communityhealthpathways.org/38298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cklandregion.communityhealthpathways.org/382984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Gabriel</dc:creator>
  <cp:keywords/>
  <dc:description/>
  <cp:lastModifiedBy>Kevin Gabriel</cp:lastModifiedBy>
  <cp:revision>2</cp:revision>
  <dcterms:created xsi:type="dcterms:W3CDTF">2025-06-01T05:08:00Z</dcterms:created>
  <dcterms:modified xsi:type="dcterms:W3CDTF">2025-06-01T05:08:00Z</dcterms:modified>
</cp:coreProperties>
</file>